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387"/>
        <w:gridCol w:w="2410"/>
      </w:tblGrid>
      <w:tr w:rsidR="008E5DE0" w14:paraId="1AA955FD" w14:textId="77777777" w:rsidTr="008E5DE0">
        <w:tc>
          <w:tcPr>
            <w:tcW w:w="1951" w:type="dxa"/>
          </w:tcPr>
          <w:p w14:paraId="42A22A4F" w14:textId="77777777" w:rsidR="008E5DE0" w:rsidRDefault="008E5DE0">
            <w:r>
              <w:rPr>
                <w:noProof/>
                <w:lang w:val="en-GB" w:eastAsia="en-GB"/>
              </w:rPr>
              <w:drawing>
                <wp:inline distT="0" distB="0" distL="0" distR="0" wp14:anchorId="0FB534CF" wp14:editId="35B7AA76">
                  <wp:extent cx="942975" cy="866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623DFF0D" w14:textId="77777777" w:rsidR="008E5DE0" w:rsidRPr="00CE530C" w:rsidRDefault="008E5DE0" w:rsidP="008E5DE0">
            <w:pPr>
              <w:keepNext/>
              <w:keepLines/>
              <w:widowControl w:val="0"/>
              <w:spacing w:after="60" w:line="283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kern w:val="28"/>
                <w:sz w:val="32"/>
                <w:szCs w:val="32"/>
                <w:lang w:val="it-IT" w:eastAsia="en-GB"/>
                <w14:cntxtAlts/>
              </w:rPr>
            </w:pPr>
            <w:r w:rsidRPr="00CE530C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kern w:val="28"/>
                <w:sz w:val="32"/>
                <w:szCs w:val="32"/>
                <w:lang w:eastAsia="en-GB"/>
                <w14:cntxtAlts/>
              </w:rPr>
              <w:t>LA</w:t>
            </w:r>
            <w:r w:rsidRPr="00CE530C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kern w:val="28"/>
                <w:sz w:val="32"/>
                <w:szCs w:val="32"/>
                <w:lang w:val="it-IT" w:eastAsia="en-GB"/>
                <w14:cntxtAlts/>
              </w:rPr>
              <w:t xml:space="preserve"> FISCALITÀ DEI FUNZIONARI INTERNAZIONALI</w:t>
            </w:r>
          </w:p>
          <w:p w14:paraId="7F6E7434" w14:textId="77777777" w:rsidR="008E5DE0" w:rsidRPr="00CE530C" w:rsidRDefault="008E5DE0" w:rsidP="008E5DE0">
            <w:pPr>
              <w:keepNext/>
              <w:keepLines/>
              <w:widowControl w:val="0"/>
              <w:spacing w:after="280" w:line="283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kern w:val="28"/>
                <w:sz w:val="32"/>
                <w:szCs w:val="32"/>
                <w:lang w:val="it-IT" w:eastAsia="en-GB"/>
                <w14:cntxtAlts/>
              </w:rPr>
            </w:pPr>
            <w:r w:rsidRPr="00CE530C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kern w:val="28"/>
                <w:sz w:val="32"/>
                <w:szCs w:val="32"/>
                <w:lang w:eastAsia="en-GB"/>
                <w14:cntxtAlts/>
              </w:rPr>
              <w:t>DI ORIGINE ITALIANA</w:t>
            </w:r>
          </w:p>
          <w:p w14:paraId="6D3FFDEB" w14:textId="5E713A76" w:rsidR="008E5DE0" w:rsidRDefault="008E5DE0" w:rsidP="008E5DE0">
            <w:pPr>
              <w:widowControl w:val="0"/>
              <w:spacing w:after="120" w:line="283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28"/>
                <w:sz w:val="24"/>
                <w:szCs w:val="24"/>
                <w:lang w:eastAsia="en-GB"/>
                <w14:cntxtAlts/>
              </w:rPr>
            </w:pPr>
            <w:proofErr w:type="spellStart"/>
            <w:r w:rsidRPr="008E5DE0">
              <w:rPr>
                <w:rFonts w:ascii="Arial" w:eastAsia="Times New Roman" w:hAnsi="Arial" w:cs="Arial"/>
                <w:b/>
                <w:bCs/>
                <w:color w:val="CD1719"/>
                <w:kern w:val="28"/>
                <w:sz w:val="24"/>
                <w:szCs w:val="24"/>
                <w:lang w:eastAsia="en-GB"/>
                <w14:cntxtAlts/>
              </w:rPr>
              <w:t>Venerdì</w:t>
            </w:r>
            <w:proofErr w:type="spellEnd"/>
            <w:r w:rsidRPr="008E5DE0">
              <w:rPr>
                <w:rFonts w:ascii="Arial" w:eastAsia="Times New Roman" w:hAnsi="Arial" w:cs="Arial"/>
                <w:b/>
                <w:bCs/>
                <w:color w:val="CD1719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Pr="008E5DE0">
              <w:rPr>
                <w:rFonts w:ascii="Arial" w:eastAsia="Times New Roman" w:hAnsi="Arial" w:cs="Arial"/>
                <w:b/>
                <w:bCs/>
                <w:color w:val="C00000"/>
                <w:kern w:val="28"/>
                <w:sz w:val="24"/>
                <w:szCs w:val="24"/>
                <w:lang w:eastAsia="en-GB"/>
                <w14:cntxtAlts/>
              </w:rPr>
              <w:t>2</w:t>
            </w:r>
            <w:r w:rsidRPr="008E5DE0">
              <w:rPr>
                <w:rFonts w:ascii="Arial" w:eastAsia="Times New Roman" w:hAnsi="Arial" w:cs="Arial"/>
                <w:b/>
                <w:bCs/>
                <w:color w:val="C00000"/>
                <w:kern w:val="28"/>
                <w:sz w:val="24"/>
                <w:szCs w:val="24"/>
                <w:lang w:val="it-IT" w:eastAsia="en-GB"/>
                <w14:cntxtAlts/>
              </w:rPr>
              <w:t>4</w:t>
            </w:r>
            <w:r w:rsidRPr="008E5DE0">
              <w:rPr>
                <w:rFonts w:ascii="Arial" w:eastAsia="Times New Roman" w:hAnsi="Arial" w:cs="Arial"/>
                <w:b/>
                <w:bCs/>
                <w:color w:val="C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Pr="008E5DE0">
              <w:rPr>
                <w:rFonts w:ascii="Arial" w:eastAsia="Times New Roman" w:hAnsi="Arial" w:cs="Arial"/>
                <w:b/>
                <w:bCs/>
                <w:color w:val="C00000"/>
                <w:kern w:val="28"/>
                <w:sz w:val="24"/>
                <w:szCs w:val="24"/>
                <w:lang w:val="it-IT" w:eastAsia="en-GB"/>
                <w14:cntxtAlts/>
              </w:rPr>
              <w:t>Giugno</w:t>
            </w:r>
            <w:r w:rsidRPr="008E5DE0">
              <w:rPr>
                <w:rFonts w:ascii="Arial" w:eastAsia="Times New Roman" w:hAnsi="Arial" w:cs="Arial"/>
                <w:b/>
                <w:bCs/>
                <w:color w:val="C00000"/>
                <w:kern w:val="28"/>
                <w:sz w:val="24"/>
                <w:szCs w:val="24"/>
                <w:lang w:eastAsia="en-GB"/>
                <w14:cntxtAlts/>
              </w:rPr>
              <w:t xml:space="preserve"> 202</w:t>
            </w:r>
            <w:r w:rsidRPr="008E5DE0">
              <w:rPr>
                <w:rFonts w:ascii="Arial" w:eastAsia="Times New Roman" w:hAnsi="Arial" w:cs="Arial"/>
                <w:b/>
                <w:bCs/>
                <w:color w:val="C00000"/>
                <w:kern w:val="28"/>
                <w:sz w:val="24"/>
                <w:szCs w:val="24"/>
                <w:lang w:val="it-IT" w:eastAsia="en-GB"/>
                <w14:cntxtAlts/>
              </w:rPr>
              <w:t>2</w:t>
            </w:r>
            <w:r w:rsidRPr="008E5DE0">
              <w:rPr>
                <w:rFonts w:ascii="Arial" w:eastAsia="Times New Roman" w:hAnsi="Arial" w:cs="Arial"/>
                <w:b/>
                <w:bCs/>
                <w:color w:val="C00000"/>
                <w:kern w:val="28"/>
                <w:sz w:val="24"/>
                <w:szCs w:val="24"/>
                <w:lang w:eastAsia="en-GB"/>
                <w14:cntxtAlts/>
              </w:rPr>
              <w:t xml:space="preserve"> - Ore </w:t>
            </w:r>
            <w:r w:rsidRPr="008E5DE0">
              <w:rPr>
                <w:rFonts w:ascii="Arial" w:eastAsia="Times New Roman" w:hAnsi="Arial" w:cs="Arial"/>
                <w:b/>
                <w:bCs/>
                <w:color w:val="C00000"/>
                <w:kern w:val="28"/>
                <w:sz w:val="24"/>
                <w:szCs w:val="24"/>
                <w:lang w:val="it-IT" w:eastAsia="en-GB"/>
                <w14:cntxtAlts/>
              </w:rPr>
              <w:t>13</w:t>
            </w:r>
            <w:r w:rsidRPr="008E5DE0">
              <w:rPr>
                <w:rFonts w:ascii="Arial" w:eastAsia="Times New Roman" w:hAnsi="Arial" w:cs="Arial"/>
                <w:b/>
                <w:bCs/>
                <w:color w:val="C00000"/>
                <w:kern w:val="28"/>
                <w:sz w:val="24"/>
                <w:szCs w:val="24"/>
                <w:lang w:eastAsia="en-GB"/>
                <w14:cntxtAlts/>
              </w:rPr>
              <w:t>.00</w:t>
            </w:r>
            <w:r w:rsidR="00AC578E">
              <w:rPr>
                <w:rFonts w:ascii="Arial" w:eastAsia="Times New Roman" w:hAnsi="Arial" w:cs="Arial"/>
                <w:b/>
                <w:bCs/>
                <w:color w:val="C00000"/>
                <w:kern w:val="28"/>
                <w:sz w:val="24"/>
                <w:szCs w:val="24"/>
                <w:lang w:eastAsia="en-GB"/>
                <w14:cntxtAlts/>
              </w:rPr>
              <w:t>-14.30</w:t>
            </w:r>
          </w:p>
          <w:p w14:paraId="4B6CF0F7" w14:textId="797B9B7C" w:rsidR="00CE530C" w:rsidRPr="00AC578E" w:rsidRDefault="00CE530C" w:rsidP="00AC578E">
            <w:pPr>
              <w:widowControl w:val="0"/>
              <w:spacing w:after="360" w:line="285" w:lineRule="auto"/>
              <w:jc w:val="center"/>
              <w:rPr>
                <w:rFonts w:ascii="Arial" w:eastAsia="Times New Roman" w:hAnsi="Arial" w:cs="Arial"/>
                <w:b/>
                <w:bCs/>
                <w:color w:val="3FA538"/>
                <w:kern w:val="28"/>
                <w:sz w:val="24"/>
                <w:szCs w:val="24"/>
                <w:lang w:eastAsia="en-GB"/>
                <w14:cntxtAlts/>
              </w:rPr>
            </w:pPr>
            <w:r w:rsidRPr="00CE530C">
              <w:rPr>
                <w:rFonts w:ascii="Arial" w:eastAsia="Times New Roman" w:hAnsi="Arial" w:cs="Arial"/>
                <w:b/>
                <w:bCs/>
                <w:color w:val="CD1719"/>
                <w:kern w:val="28"/>
                <w:sz w:val="24"/>
                <w:szCs w:val="24"/>
                <w:lang w:eastAsia="en-GB"/>
                <w14:cntxtAlts/>
              </w:rPr>
              <w:t xml:space="preserve">Grande salle du CCP : Rue Joseph II, 79 </w:t>
            </w:r>
            <w:r>
              <w:rPr>
                <w:rFonts w:ascii="Arial" w:eastAsia="Times New Roman" w:hAnsi="Arial" w:cs="Arial"/>
                <w:b/>
                <w:bCs/>
                <w:color w:val="CD1719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Pr="00CE530C">
              <w:rPr>
                <w:rFonts w:ascii="Arial" w:eastAsia="Times New Roman" w:hAnsi="Arial" w:cs="Arial"/>
                <w:b/>
                <w:bCs/>
                <w:color w:val="CD1719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CD1719"/>
                <w:kern w:val="28"/>
                <w:sz w:val="24"/>
                <w:szCs w:val="24"/>
                <w:lang w:eastAsia="en-GB"/>
                <w14:cntxtAlts/>
              </w:rPr>
              <w:t>Rue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CD1719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Pr="00CE530C">
              <w:rPr>
                <w:rFonts w:ascii="Arial" w:eastAsia="Times New Roman" w:hAnsi="Arial" w:cs="Arial"/>
                <w:b/>
                <w:bCs/>
                <w:color w:val="CD1719"/>
                <w:kern w:val="28"/>
                <w:sz w:val="24"/>
                <w:szCs w:val="24"/>
                <w:lang w:eastAsia="en-GB"/>
                <w14:cntxtAlts/>
              </w:rPr>
              <w:t>de la loi, 80, B-1040 Bruxelles</w:t>
            </w:r>
          </w:p>
        </w:tc>
        <w:tc>
          <w:tcPr>
            <w:tcW w:w="2410" w:type="dxa"/>
            <w:vAlign w:val="center"/>
          </w:tcPr>
          <w:p w14:paraId="2D651A29" w14:textId="77777777" w:rsidR="008E5DE0" w:rsidRDefault="00994967" w:rsidP="008E5DE0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anchor distT="36576" distB="36576" distL="36576" distR="36576" simplePos="0" relativeHeight="251659264" behindDoc="0" locked="0" layoutInCell="1" allowOverlap="1" wp14:anchorId="621352B9" wp14:editId="725154FB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-838835</wp:posOffset>
                  </wp:positionV>
                  <wp:extent cx="863600" cy="600710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547C23" w14:textId="77777777" w:rsidR="00C24F2F" w:rsidRDefault="00C24F2F"/>
    <w:p w14:paraId="0279B20A" w14:textId="6B495E1A" w:rsidR="00CE530C" w:rsidRPr="00AC578E" w:rsidRDefault="00CE530C" w:rsidP="00AC578E">
      <w:pPr>
        <w:widowControl w:val="0"/>
        <w:spacing w:after="240" w:line="283" w:lineRule="auto"/>
        <w:jc w:val="center"/>
        <w:rPr>
          <w:rFonts w:ascii="Arial" w:eastAsia="Times New Roman" w:hAnsi="Arial" w:cs="Arial"/>
          <w:b/>
          <w:bCs/>
          <w:color w:val="3FA538"/>
          <w:kern w:val="28"/>
          <w:sz w:val="24"/>
          <w:szCs w:val="24"/>
          <w:lang w:val="it-IT" w:eastAsia="en-GB"/>
          <w14:cntxtAlts/>
        </w:rPr>
      </w:pPr>
      <w:r w:rsidRPr="008E5DE0">
        <w:rPr>
          <w:rFonts w:ascii="Arial" w:eastAsia="Times New Roman" w:hAnsi="Arial" w:cs="Arial"/>
          <w:b/>
          <w:bCs/>
          <w:color w:val="3FA538"/>
          <w:kern w:val="28"/>
          <w:sz w:val="24"/>
          <w:szCs w:val="24"/>
          <w:lang w:val="it-IT" w:eastAsia="en-GB"/>
          <w14:cntxtAlts/>
        </w:rPr>
        <w:t xml:space="preserve">WEBINAR HYBRIDE </w:t>
      </w:r>
    </w:p>
    <w:p w14:paraId="6838A573" w14:textId="77777777" w:rsidR="008E5DE0" w:rsidRPr="008E5DE0" w:rsidRDefault="008E5DE0" w:rsidP="008E5DE0">
      <w:pPr>
        <w:widowControl w:val="0"/>
        <w:spacing w:after="60" w:line="285" w:lineRule="auto"/>
        <w:jc w:val="center"/>
        <w:rPr>
          <w:rFonts w:ascii="Arial" w:eastAsia="Times New Roman" w:hAnsi="Arial" w:cs="Arial"/>
          <w:b/>
          <w:bCs/>
          <w:color w:val="CD1719"/>
          <w:kern w:val="28"/>
          <w:sz w:val="24"/>
          <w:szCs w:val="24"/>
          <w:lang w:val="en-GB" w:eastAsia="en-GB"/>
          <w14:cntxtAlts/>
        </w:rPr>
      </w:pPr>
      <w:r w:rsidRPr="008E5DE0">
        <w:rPr>
          <w:rFonts w:ascii="Arial" w:eastAsia="Times New Roman" w:hAnsi="Arial" w:cs="Arial"/>
          <w:b/>
          <w:bCs/>
          <w:color w:val="CD1719"/>
          <w:kern w:val="28"/>
          <w:sz w:val="24"/>
          <w:szCs w:val="24"/>
          <w:lang w:val="en-GB" w:eastAsia="en-GB"/>
          <w14:cntxtAlts/>
        </w:rPr>
        <w:t xml:space="preserve">Webex </w:t>
      </w:r>
    </w:p>
    <w:p w14:paraId="60301573" w14:textId="77777777" w:rsidR="008E5DE0" w:rsidRPr="008E5DE0" w:rsidRDefault="008E5DE0" w:rsidP="008E5DE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3FA538"/>
          <w:kern w:val="28"/>
          <w:sz w:val="24"/>
          <w:szCs w:val="24"/>
          <w:lang w:val="en-GB" w:eastAsia="en-GB"/>
          <w14:cntxtAlts/>
        </w:rPr>
      </w:pPr>
      <w:r w:rsidRPr="008E5DE0">
        <w:rPr>
          <w:rFonts w:ascii="Arial" w:eastAsia="Times New Roman" w:hAnsi="Arial" w:cs="Arial"/>
          <w:b/>
          <w:bCs/>
          <w:color w:val="3FA538"/>
          <w:kern w:val="28"/>
          <w:sz w:val="24"/>
          <w:szCs w:val="24"/>
          <w:lang w:val="en-GB" w:eastAsia="en-GB"/>
          <w14:cntxtAlts/>
        </w:rPr>
        <w:t xml:space="preserve">https://renouveau-et-democratie.webex.com/renouveau-et-democratie/j.php?MTID=ma22722dc4529abb58c08c2c77b1673d9 </w:t>
      </w:r>
    </w:p>
    <w:p w14:paraId="2FB3D377" w14:textId="77777777" w:rsidR="008E5DE0" w:rsidRPr="008E5DE0" w:rsidRDefault="008E5DE0" w:rsidP="008E5DE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val="en-GB" w:eastAsia="en-GB"/>
          <w14:cntxtAlts/>
        </w:rPr>
      </w:pPr>
      <w:r w:rsidRPr="008E5DE0">
        <w:rPr>
          <w:rFonts w:ascii="Calibri" w:eastAsia="Times New Roman" w:hAnsi="Calibri" w:cs="Calibri"/>
          <w:color w:val="000000"/>
          <w:kern w:val="28"/>
          <w:sz w:val="20"/>
          <w:szCs w:val="20"/>
          <w:lang w:val="en-GB" w:eastAsia="en-GB"/>
          <w14:cntxtAlts/>
        </w:rPr>
        <w:t> </w:t>
      </w:r>
    </w:p>
    <w:p w14:paraId="20C44B48" w14:textId="77777777" w:rsidR="008E5DE0" w:rsidRPr="00AC578E" w:rsidRDefault="008E5DE0" w:rsidP="008E5DE0">
      <w:pPr>
        <w:widowControl w:val="0"/>
        <w:spacing w:after="120" w:line="283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u w:val="single"/>
          <w:lang w:val="it-IT" w:eastAsia="en-GB"/>
          <w14:cntxtAlts/>
        </w:rPr>
      </w:pPr>
      <w:r w:rsidRPr="00AC578E">
        <w:rPr>
          <w:rFonts w:ascii="Arial" w:eastAsia="Times New Roman" w:hAnsi="Arial" w:cs="Arial"/>
          <w:color w:val="000000"/>
          <w:kern w:val="28"/>
          <w:sz w:val="24"/>
          <w:szCs w:val="24"/>
          <w:u w:val="single"/>
          <w:lang w:eastAsia="en-GB"/>
          <w14:cntxtAlts/>
        </w:rPr>
        <w:t>PARTECIPAZIONE GRATUITA</w:t>
      </w:r>
    </w:p>
    <w:p w14:paraId="2588D4D6" w14:textId="77777777" w:rsidR="008E5DE0" w:rsidRPr="008E5DE0" w:rsidRDefault="008E5DE0" w:rsidP="008E5DE0">
      <w:pPr>
        <w:widowControl w:val="0"/>
        <w:spacing w:after="40" w:line="28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it-IT" w:eastAsia="en-GB"/>
          <w14:cntxtAlts/>
        </w:rPr>
      </w:pPr>
      <w:r w:rsidRPr="008E5DE0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>***</w:t>
      </w:r>
    </w:p>
    <w:p w14:paraId="0D59DAC1" w14:textId="7E04A19E" w:rsidR="008E5DE0" w:rsidRPr="00AC578E" w:rsidRDefault="008E5DE0" w:rsidP="008E5DE0">
      <w:pPr>
        <w:widowControl w:val="0"/>
        <w:spacing w:after="200" w:line="28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lang w:val="it-IT" w:eastAsia="en-GB"/>
          <w14:cntxtAlts/>
        </w:rPr>
      </w:pPr>
      <w:proofErr w:type="spellStart"/>
      <w:r w:rsidRPr="00AC578E"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  <w:t>Apertura</w:t>
      </w:r>
      <w:proofErr w:type="spellEnd"/>
      <w:r w:rsidRPr="00AC578E"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  <w:t xml:space="preserve"> e </w:t>
      </w:r>
      <w:proofErr w:type="spellStart"/>
      <w:r w:rsidRPr="00AC578E"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  <w:t>saluti</w:t>
      </w:r>
      <w:proofErr w:type="spellEnd"/>
      <w:r w:rsidRPr="00AC578E">
        <w:rPr>
          <w:rFonts w:ascii="Arial" w:eastAsia="Times New Roman" w:hAnsi="Arial" w:cs="Arial"/>
          <w:b/>
          <w:bCs/>
          <w:color w:val="000000"/>
          <w:kern w:val="28"/>
          <w:lang w:val="it-IT" w:eastAsia="en-GB"/>
          <w14:cntxtAlts/>
        </w:rPr>
        <w:t xml:space="preserve"> introduttivi</w:t>
      </w:r>
    </w:p>
    <w:p w14:paraId="63BE3209" w14:textId="77777777" w:rsidR="00AC578E" w:rsidRPr="00AC578E" w:rsidRDefault="00AC578E" w:rsidP="00AC578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</w:pPr>
      <w:proofErr w:type="spellStart"/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>Avv</w:t>
      </w:r>
      <w:proofErr w:type="spellEnd"/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 xml:space="preserve">. Cristiano </w:t>
      </w:r>
      <w:proofErr w:type="spellStart"/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>Sebastiani</w:t>
      </w:r>
      <w:proofErr w:type="spellEnd"/>
    </w:p>
    <w:p w14:paraId="12B9249C" w14:textId="6AED0F1B" w:rsidR="00AC578E" w:rsidRPr="00AC578E" w:rsidRDefault="00AC578E" w:rsidP="00AC578E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</w:pPr>
      <w:r w:rsidRPr="00AC578E"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  <w:t>Presidente di R&amp;D</w:t>
      </w:r>
    </w:p>
    <w:p w14:paraId="23696C6E" w14:textId="77777777" w:rsidR="00AC578E" w:rsidRPr="00AC578E" w:rsidRDefault="00AC578E" w:rsidP="00AC578E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</w:pPr>
    </w:p>
    <w:p w14:paraId="4B29DCC1" w14:textId="0432712A" w:rsidR="008E5DE0" w:rsidRPr="00AC578E" w:rsidRDefault="008E5DE0" w:rsidP="00CE530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</w:pPr>
      <w:proofErr w:type="spellStart"/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>Gen</w:t>
      </w:r>
      <w:proofErr w:type="spellEnd"/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>. (</w:t>
      </w:r>
      <w:r w:rsidR="00CE530C"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>c.a.</w:t>
      </w:r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 xml:space="preserve">) Alessandro </w:t>
      </w:r>
      <w:proofErr w:type="spellStart"/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>Butticé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  <w:t>,</w:t>
      </w:r>
    </w:p>
    <w:p w14:paraId="23E0AEDF" w14:textId="77777777" w:rsidR="00CE530C" w:rsidRPr="00AC578E" w:rsidRDefault="008E5DE0" w:rsidP="00CE530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</w:pPr>
      <w:proofErr w:type="spellStart"/>
      <w:r w:rsidRPr="00AC578E">
        <w:rPr>
          <w:rFonts w:ascii="Arial" w:eastAsia="Times New Roman" w:hAnsi="Arial" w:cs="Arial"/>
          <w:color w:val="000000"/>
          <w:kern w:val="28"/>
          <w:lang w:eastAsia="en-GB"/>
          <w14:cntxtAlts/>
        </w:rPr>
        <w:t>Presidente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 </w:t>
      </w:r>
      <w:proofErr w:type="spellStart"/>
      <w:r w:rsidRPr="00AC578E">
        <w:rPr>
          <w:rFonts w:ascii="Arial" w:eastAsia="Times New Roman" w:hAnsi="Arial" w:cs="Arial"/>
          <w:color w:val="000000"/>
          <w:kern w:val="28"/>
          <w:lang w:eastAsia="en-GB"/>
          <w14:cntxtAlts/>
        </w:rPr>
        <w:t>della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  <w:t xml:space="preserve"> Sezione di Bruxelles-Unione Europea </w:t>
      </w:r>
    </w:p>
    <w:p w14:paraId="2006AC43" w14:textId="190CB0B0" w:rsidR="008E5DE0" w:rsidRPr="00AC578E" w:rsidRDefault="008E5DE0" w:rsidP="00CE530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</w:pPr>
      <w:r w:rsidRPr="00AC578E"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  <w:t>dell’ANFI</w:t>
      </w:r>
      <w:r w:rsidR="00CE530C" w:rsidRPr="00AC578E"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  <w:t xml:space="preserve"> (Associazione Nazionale Finanzieri d’Italia)</w:t>
      </w:r>
    </w:p>
    <w:p w14:paraId="16E31CD1" w14:textId="21D53F57" w:rsidR="00AC578E" w:rsidRPr="00AC578E" w:rsidRDefault="00AC578E" w:rsidP="00CE530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</w:pPr>
    </w:p>
    <w:p w14:paraId="452E1325" w14:textId="1608D112" w:rsidR="00AC578E" w:rsidRPr="00AC578E" w:rsidRDefault="00AC578E" w:rsidP="00AC578E">
      <w:pPr>
        <w:widowControl w:val="0"/>
        <w:spacing w:after="0" w:line="28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lang w:val="en-US" w:eastAsia="en-GB"/>
          <w14:cntxtAlts/>
        </w:rPr>
      </w:pPr>
      <w:r w:rsidRPr="00AC578E">
        <w:rPr>
          <w:rFonts w:ascii="Arial" w:eastAsia="Times New Roman" w:hAnsi="Arial" w:cs="Arial"/>
          <w:b/>
          <w:bCs/>
          <w:color w:val="000000"/>
          <w:kern w:val="28"/>
          <w:lang w:val="en-US" w:eastAsia="en-GB"/>
          <w14:cntxtAlts/>
        </w:rPr>
        <w:t xml:space="preserve">*** </w:t>
      </w:r>
    </w:p>
    <w:p w14:paraId="57BA0701" w14:textId="58A56ACB" w:rsidR="008E5DE0" w:rsidRPr="00AC578E" w:rsidRDefault="008E5DE0" w:rsidP="00CE530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</w:pPr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val="en-US" w:eastAsia="en-GB"/>
          <w14:cntxtAlts/>
        </w:rPr>
        <w:t xml:space="preserve">Gen. (r) </w:t>
      </w:r>
      <w:r w:rsid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val="en-US" w:eastAsia="en-GB"/>
          <w14:cntxtAlts/>
        </w:rPr>
        <w:t xml:space="preserve">Prof. </w:t>
      </w:r>
      <w:proofErr w:type="spellStart"/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val="en-US" w:eastAsia="en-GB"/>
          <w14:cntxtAlts/>
        </w:rPr>
        <w:t>Avv</w:t>
      </w:r>
      <w:proofErr w:type="spellEnd"/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val="en-US" w:eastAsia="en-GB"/>
          <w14:cntxtAlts/>
        </w:rPr>
        <w:t xml:space="preserve">. </w:t>
      </w:r>
      <w:proofErr w:type="spellStart"/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>Pierpaolo</w:t>
      </w:r>
      <w:proofErr w:type="spellEnd"/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 xml:space="preserve"> Rossi</w:t>
      </w:r>
      <w:r w:rsidRPr="00AC578E"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  <w:t>,</w:t>
      </w:r>
    </w:p>
    <w:p w14:paraId="16AB9D56" w14:textId="5FE64185" w:rsidR="008E5DE0" w:rsidRPr="00AC578E" w:rsidRDefault="008E5DE0" w:rsidP="00CE530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</w:pPr>
      <w:proofErr w:type="spellStart"/>
      <w:r w:rsidRPr="00AC578E">
        <w:rPr>
          <w:rFonts w:ascii="Arial" w:eastAsia="Times New Roman" w:hAnsi="Arial" w:cs="Arial"/>
          <w:color w:val="000000"/>
          <w:kern w:val="28"/>
          <w:lang w:eastAsia="en-GB"/>
          <w14:cntxtAlts/>
        </w:rPr>
        <w:t>Vicepresidente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 </w:t>
      </w:r>
      <w:proofErr w:type="spellStart"/>
      <w:r w:rsidRPr="00AC578E">
        <w:rPr>
          <w:rFonts w:ascii="Arial" w:eastAsia="Times New Roman" w:hAnsi="Arial" w:cs="Arial"/>
          <w:color w:val="000000"/>
          <w:kern w:val="28"/>
          <w:lang w:eastAsia="en-GB"/>
          <w14:cntxtAlts/>
        </w:rPr>
        <w:t>della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  <w:t xml:space="preserve"> Sezione di Bruxelles-Unione Europea ANFI</w:t>
      </w:r>
      <w:r w:rsidR="00231BFB"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  <w:t xml:space="preserve"> </w:t>
      </w:r>
      <w:r w:rsidR="00231BFB" w:rsidRPr="00AC578E"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  <w:t>(Associazione Nazionale Finanzieri d’Italia)</w:t>
      </w:r>
      <w:r w:rsidR="00231BFB"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  <w:t xml:space="preserve"> </w:t>
      </w:r>
      <w:r w:rsidRPr="00AC578E"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  <w:t>e Consigliere presso il Servizio Giuridico della Commissione Europea</w:t>
      </w:r>
    </w:p>
    <w:p w14:paraId="17250FC9" w14:textId="77777777" w:rsidR="00CE530C" w:rsidRPr="00AC578E" w:rsidRDefault="00CE530C" w:rsidP="00CE530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</w:pPr>
    </w:p>
    <w:p w14:paraId="50BFBC44" w14:textId="6961B543" w:rsidR="008E5DE0" w:rsidRPr="00AC578E" w:rsidRDefault="008E5DE0" w:rsidP="00CE530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</w:pPr>
      <w:proofErr w:type="spellStart"/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>Ten</w:t>
      </w:r>
      <w:proofErr w:type="spellEnd"/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>. (r) Prof.</w:t>
      </w:r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val="it-IT" w:eastAsia="en-GB"/>
          <w14:cntxtAlts/>
        </w:rPr>
        <w:t xml:space="preserve"> Avv. Francesco Fratini</w:t>
      </w:r>
      <w:r w:rsidRPr="00AC578E"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  <w:t>,</w:t>
      </w:r>
      <w:r w:rsidRPr="00AC578E">
        <w:rPr>
          <w:rFonts w:ascii="Arial" w:eastAsia="Times New Roman" w:hAnsi="Arial" w:cs="Arial"/>
          <w:color w:val="000000"/>
          <w:kern w:val="28"/>
          <w:lang w:val="it-IT" w:eastAsia="en-GB"/>
          <w14:cntxtAlts/>
        </w:rPr>
        <w:br/>
        <w:t>Sezione di Bruxelles-Unione Europea ANFI, tributarista.</w:t>
      </w:r>
    </w:p>
    <w:p w14:paraId="6473B3DD" w14:textId="77777777" w:rsidR="00CE530C" w:rsidRPr="008E5DE0" w:rsidRDefault="00CE530C" w:rsidP="00CE530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val="it-IT" w:eastAsia="en-GB"/>
          <w14:cntxtAlts/>
        </w:rPr>
      </w:pPr>
    </w:p>
    <w:p w14:paraId="66A6563E" w14:textId="77777777" w:rsidR="008E5DE0" w:rsidRPr="00AC578E" w:rsidRDefault="008E5DE0" w:rsidP="00AC578E">
      <w:pPr>
        <w:pStyle w:val="Paragraphedeliste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</w:pPr>
      <w:proofErr w:type="spellStart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Criteri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 xml:space="preserve"> per</w:t>
      </w:r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  <w:t xml:space="preserve"> la definizione del domicilio fiscale ai fini delle imposte sui redditi e patrimoniali, e delle imposte su successioni e donazioni</w:t>
      </w:r>
    </w:p>
    <w:p w14:paraId="164764B0" w14:textId="77777777" w:rsidR="008E5DE0" w:rsidRPr="00AC578E" w:rsidRDefault="008E5DE0" w:rsidP="00AC578E">
      <w:pPr>
        <w:pStyle w:val="Paragraphedeliste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</w:pPr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L'</w:t>
      </w:r>
      <w:proofErr w:type="spellStart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Incrocio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  <w:t xml:space="preserve"> tra Protocollo privilegi e immunità dell’Unione diritto interno e trattati per evitare le doppie imposizioni;</w:t>
      </w:r>
    </w:p>
    <w:p w14:paraId="4BEE7773" w14:textId="77777777" w:rsidR="008E5DE0" w:rsidRPr="00AC578E" w:rsidRDefault="008E5DE0" w:rsidP="00AC578E">
      <w:pPr>
        <w:pStyle w:val="Paragraphedeliste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</w:pPr>
      <w:proofErr w:type="spellStart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Aspetti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 xml:space="preserve"> </w:t>
      </w:r>
      <w:proofErr w:type="spellStart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dichiarativi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 xml:space="preserve"> per Imposte sui </w:t>
      </w:r>
      <w:proofErr w:type="spellStart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redditi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;</w:t>
      </w:r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  <w:t xml:space="preserve"> redditi finanziari; redditi immobiliari; redditi da lavoro e da pensione), profili applicativi, fattispecie ricorrenti e chiarimenti di prassi;</w:t>
      </w:r>
    </w:p>
    <w:p w14:paraId="16694382" w14:textId="77777777" w:rsidR="008E5DE0" w:rsidRPr="00AC578E" w:rsidRDefault="008E5DE0" w:rsidP="00AC578E">
      <w:pPr>
        <w:pStyle w:val="Paragraphedeliste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</w:pPr>
      <w:proofErr w:type="spellStart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Aspetti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 xml:space="preserve"> </w:t>
      </w:r>
      <w:proofErr w:type="spellStart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dichiarativi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 xml:space="preserve"> per imposte </w:t>
      </w:r>
      <w:proofErr w:type="spellStart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patrimoniali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  <w:t xml:space="preserve"> (IVAFE e IVIE), profili applicativi, fattispecie ricorrenti e chiarimenti di prassi</w:t>
      </w:r>
    </w:p>
    <w:p w14:paraId="5F4F85B3" w14:textId="77777777" w:rsidR="008E5DE0" w:rsidRPr="00AC578E" w:rsidRDefault="008E5DE0" w:rsidP="00AC578E">
      <w:pPr>
        <w:pStyle w:val="Paragraphedeliste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</w:pPr>
      <w:proofErr w:type="spellStart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val="en-GB" w:eastAsia="en-GB"/>
          <w14:cntxtAlts/>
        </w:rPr>
        <w:t>Dichiarazioni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  <w:t xml:space="preserve"> integrative e ravvedimento </w:t>
      </w:r>
      <w:proofErr w:type="gramStart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  <w:t>operoso;</w:t>
      </w:r>
      <w:proofErr w:type="gramEnd"/>
    </w:p>
    <w:p w14:paraId="08C91C11" w14:textId="77777777" w:rsidR="008E5DE0" w:rsidRPr="00AC578E" w:rsidRDefault="008E5DE0" w:rsidP="00AC578E">
      <w:pPr>
        <w:pStyle w:val="Paragraphedeliste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</w:pPr>
      <w:proofErr w:type="spellStart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Attività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 xml:space="preserve"> di </w:t>
      </w:r>
      <w:proofErr w:type="spellStart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verifica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 xml:space="preserve"> da parte delle </w:t>
      </w:r>
      <w:proofErr w:type="spellStart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autorità</w:t>
      </w:r>
      <w:proofErr w:type="spellEnd"/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  <w:t xml:space="preserve"> fiscali: controlli incrociati su banche dati, lettere di compliance ed eventuale ravvedimento;</w:t>
      </w:r>
    </w:p>
    <w:p w14:paraId="26466B34" w14:textId="77777777" w:rsidR="008E5DE0" w:rsidRPr="00AC578E" w:rsidRDefault="008E5DE0" w:rsidP="00AC578E">
      <w:pPr>
        <w:pStyle w:val="Paragraphedeliste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</w:pPr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val="en-GB" w:eastAsia="en-GB"/>
          <w14:cntxtAlts/>
        </w:rPr>
        <w:t>La</w:t>
      </w:r>
      <w:r w:rsidRPr="00AC578E">
        <w:rPr>
          <w:rFonts w:ascii="Arial" w:eastAsia="Times New Roman" w:hAnsi="Arial" w:cs="Arial"/>
          <w:color w:val="000000"/>
          <w:kern w:val="28"/>
          <w:sz w:val="20"/>
          <w:szCs w:val="20"/>
          <w:lang w:val="it-IT" w:eastAsia="en-GB"/>
          <w14:cntxtAlts/>
        </w:rPr>
        <w:t xml:space="preserve"> tassazione delle prime case in Italia dei residenti all’estero di origine italiana.</w:t>
      </w:r>
    </w:p>
    <w:p w14:paraId="768B781D" w14:textId="574AB64D" w:rsidR="008E5DE0" w:rsidRPr="008E5DE0" w:rsidRDefault="008E5DE0" w:rsidP="00AC578E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val="it-IT" w:eastAsia="en-GB"/>
          <w14:cntxtAlts/>
        </w:rPr>
      </w:pPr>
    </w:p>
    <w:p w14:paraId="1482ECB9" w14:textId="7C3D7F27" w:rsidR="008E5DE0" w:rsidRPr="00AC578E" w:rsidRDefault="008E5DE0" w:rsidP="00AC578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lang w:val="it-IT" w:eastAsia="en-GB"/>
          <w14:cntxtAlts/>
        </w:rPr>
      </w:pPr>
      <w:r w:rsidRPr="00AC578E">
        <w:rPr>
          <w:rFonts w:ascii="Arial" w:eastAsia="Times New Roman" w:hAnsi="Arial" w:cs="Arial"/>
          <w:b/>
          <w:bCs/>
          <w:color w:val="000000"/>
          <w:kern w:val="28"/>
          <w:lang w:val="it-IT" w:eastAsia="en-GB"/>
          <w14:cntxtAlts/>
        </w:rPr>
        <w:t>Ore 14.</w:t>
      </w:r>
      <w:r w:rsidR="00AC578E" w:rsidRPr="00AC578E">
        <w:rPr>
          <w:rFonts w:ascii="Arial" w:eastAsia="Times New Roman" w:hAnsi="Arial" w:cs="Arial"/>
          <w:b/>
          <w:bCs/>
          <w:color w:val="000000"/>
          <w:kern w:val="28"/>
          <w:lang w:val="it-IT" w:eastAsia="en-GB"/>
          <w14:cntxtAlts/>
        </w:rPr>
        <w:t xml:space="preserve">15 </w:t>
      </w:r>
      <w:r w:rsidRPr="00AC578E">
        <w:rPr>
          <w:rFonts w:ascii="Arial" w:eastAsia="Times New Roman" w:hAnsi="Arial" w:cs="Arial"/>
          <w:b/>
          <w:bCs/>
          <w:color w:val="000000"/>
          <w:kern w:val="28"/>
          <w:lang w:val="it-IT" w:eastAsia="en-GB"/>
          <w14:cntxtAlts/>
        </w:rPr>
        <w:t>—</w:t>
      </w:r>
      <w:r w:rsidR="00AC578E" w:rsidRPr="00AC578E">
        <w:rPr>
          <w:rFonts w:ascii="Arial" w:eastAsia="Times New Roman" w:hAnsi="Arial" w:cs="Arial"/>
          <w:b/>
          <w:bCs/>
          <w:color w:val="000000"/>
          <w:kern w:val="28"/>
          <w:lang w:val="it-IT" w:eastAsia="en-GB"/>
          <w14:cntxtAlts/>
        </w:rPr>
        <w:t xml:space="preserve"> Q&amp;A e </w:t>
      </w:r>
      <w:r w:rsidRPr="00AC578E">
        <w:rPr>
          <w:rFonts w:ascii="Arial" w:eastAsia="Times New Roman" w:hAnsi="Arial" w:cs="Arial"/>
          <w:b/>
          <w:bCs/>
          <w:color w:val="000000"/>
          <w:kern w:val="28"/>
          <w:lang w:val="it-IT" w:eastAsia="en-GB"/>
          <w14:cntxtAlts/>
        </w:rPr>
        <w:t>Conclusioni</w:t>
      </w:r>
    </w:p>
    <w:p w14:paraId="7DC036B1" w14:textId="50FC48A4" w:rsidR="008E5DE0" w:rsidRPr="00AC578E" w:rsidRDefault="00AC578E" w:rsidP="00AC578E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28"/>
          <w:lang w:val="it-IT" w:eastAsia="en-GB"/>
          <w14:cntxtAlts/>
        </w:rPr>
      </w:pPr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val="en-US" w:eastAsia="en-GB"/>
          <w14:cntxtAlts/>
        </w:rPr>
        <w:t xml:space="preserve">Modera: </w:t>
      </w:r>
      <w:r w:rsidR="008E5DE0"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val="en-US" w:eastAsia="en-GB"/>
          <w14:cntxtAlts/>
        </w:rPr>
        <w:t>Gen. (</w:t>
      </w:r>
      <w:r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val="en-US" w:eastAsia="en-GB"/>
          <w14:cntxtAlts/>
        </w:rPr>
        <w:t>c.a.</w:t>
      </w:r>
      <w:r w:rsidR="008E5DE0"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val="en-US" w:eastAsia="en-GB"/>
          <w14:cntxtAlts/>
        </w:rPr>
        <w:t xml:space="preserve">) </w:t>
      </w:r>
      <w:r w:rsidR="008E5DE0"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 xml:space="preserve">Alessandro </w:t>
      </w:r>
      <w:proofErr w:type="spellStart"/>
      <w:r w:rsidR="008E5DE0"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>Butticé</w:t>
      </w:r>
      <w:proofErr w:type="spellEnd"/>
      <w:r w:rsidR="008E5DE0" w:rsidRPr="00AC578E">
        <w:rPr>
          <w:rFonts w:ascii="Arial" w:eastAsia="Times New Roman" w:hAnsi="Arial" w:cs="Arial"/>
          <w:b/>
          <w:bCs/>
          <w:i/>
          <w:iCs/>
          <w:color w:val="000000"/>
          <w:kern w:val="28"/>
          <w:lang w:eastAsia="en-GB"/>
          <w14:cntxtAlts/>
        </w:rPr>
        <w:t>,</w:t>
      </w:r>
    </w:p>
    <w:p w14:paraId="42BE0AE8" w14:textId="670ED0F8" w:rsidR="008E5DE0" w:rsidRPr="00AC578E" w:rsidRDefault="008E5DE0" w:rsidP="00AC578E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8E5DE0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sectPr w:rsidR="008E5DE0" w:rsidRPr="00AC578E" w:rsidSect="008E5DE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BDE"/>
    <w:multiLevelType w:val="hybridMultilevel"/>
    <w:tmpl w:val="2E862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784"/>
    <w:multiLevelType w:val="hybridMultilevel"/>
    <w:tmpl w:val="E75C6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B1ECF"/>
    <w:multiLevelType w:val="hybridMultilevel"/>
    <w:tmpl w:val="5A3644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0669961">
    <w:abstractNumId w:val="1"/>
  </w:num>
  <w:num w:numId="2" w16cid:durableId="1128670637">
    <w:abstractNumId w:val="0"/>
  </w:num>
  <w:num w:numId="3" w16cid:durableId="60118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E0"/>
    <w:rsid w:val="00231BFB"/>
    <w:rsid w:val="006A109E"/>
    <w:rsid w:val="008E5DE0"/>
    <w:rsid w:val="00994967"/>
    <w:rsid w:val="00A7797D"/>
    <w:rsid w:val="00AC578E"/>
    <w:rsid w:val="00C24F2F"/>
    <w:rsid w:val="00C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9ED5"/>
  <w15:chartTrackingRefBased/>
  <w15:docId w15:val="{8C1A0F60-FBB6-44BE-91FB-30064E81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CHAOUCH Dhikra (CDP-OSP)</dc:creator>
  <cp:keywords/>
  <dc:description/>
  <cp:lastModifiedBy>Alessandro Butticé</cp:lastModifiedBy>
  <cp:revision>3</cp:revision>
  <dcterms:created xsi:type="dcterms:W3CDTF">2022-06-10T12:53:00Z</dcterms:created>
  <dcterms:modified xsi:type="dcterms:W3CDTF">2022-06-10T16:50:00Z</dcterms:modified>
</cp:coreProperties>
</file>